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B52A0" w14:textId="77777777" w:rsidR="00A85926" w:rsidRDefault="00A85926" w:rsidP="00A8592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S2-2310772</w:t>
        </w:r>
      </w:fldSimple>
    </w:p>
    <w:p w14:paraId="744D7533" w14:textId="77777777" w:rsidR="00A85926" w:rsidRDefault="00A85926" w:rsidP="00A85926">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5926" w14:paraId="4D0CEA70" w14:textId="77777777" w:rsidTr="00A85926">
        <w:tc>
          <w:tcPr>
            <w:tcW w:w="9645" w:type="dxa"/>
            <w:gridSpan w:val="9"/>
            <w:tcBorders>
              <w:top w:val="single" w:sz="4" w:space="0" w:color="auto"/>
              <w:left w:val="single" w:sz="4" w:space="0" w:color="auto"/>
              <w:bottom w:val="nil"/>
              <w:right w:val="single" w:sz="4" w:space="0" w:color="auto"/>
            </w:tcBorders>
            <w:hideMark/>
          </w:tcPr>
          <w:p w14:paraId="5A9624C1" w14:textId="77777777" w:rsidR="00A85926" w:rsidRDefault="00A85926">
            <w:pPr>
              <w:pStyle w:val="CRCoverPage"/>
              <w:spacing w:after="0"/>
              <w:jc w:val="right"/>
              <w:rPr>
                <w:i/>
                <w:noProof/>
                <w:lang w:eastAsia="fr-FR"/>
              </w:rPr>
            </w:pPr>
            <w:r>
              <w:rPr>
                <w:i/>
                <w:noProof/>
                <w:sz w:val="14"/>
                <w:lang w:eastAsia="fr-FR"/>
              </w:rPr>
              <w:t>CR-Form-v12.2</w:t>
            </w:r>
          </w:p>
        </w:tc>
      </w:tr>
      <w:tr w:rsidR="00A85926" w14:paraId="7763D165" w14:textId="77777777" w:rsidTr="00A85926">
        <w:tc>
          <w:tcPr>
            <w:tcW w:w="9645" w:type="dxa"/>
            <w:gridSpan w:val="9"/>
            <w:tcBorders>
              <w:top w:val="nil"/>
              <w:left w:val="single" w:sz="4" w:space="0" w:color="auto"/>
              <w:bottom w:val="nil"/>
              <w:right w:val="single" w:sz="4" w:space="0" w:color="auto"/>
            </w:tcBorders>
            <w:hideMark/>
          </w:tcPr>
          <w:p w14:paraId="038A9ADD" w14:textId="77777777" w:rsidR="00A85926" w:rsidRDefault="00A85926">
            <w:pPr>
              <w:pStyle w:val="CRCoverPage"/>
              <w:spacing w:after="0"/>
              <w:jc w:val="center"/>
              <w:rPr>
                <w:noProof/>
                <w:lang w:eastAsia="fr-FR"/>
              </w:rPr>
            </w:pPr>
            <w:r>
              <w:rPr>
                <w:b/>
                <w:noProof/>
                <w:sz w:val="32"/>
                <w:lang w:eastAsia="fr-FR"/>
              </w:rPr>
              <w:t>CHANGE REQUEST</w:t>
            </w:r>
          </w:p>
        </w:tc>
      </w:tr>
      <w:tr w:rsidR="00A85926" w14:paraId="7E3C8014" w14:textId="77777777" w:rsidTr="00A85926">
        <w:tc>
          <w:tcPr>
            <w:tcW w:w="9645" w:type="dxa"/>
            <w:gridSpan w:val="9"/>
            <w:tcBorders>
              <w:top w:val="nil"/>
              <w:left w:val="single" w:sz="4" w:space="0" w:color="auto"/>
              <w:bottom w:val="nil"/>
              <w:right w:val="single" w:sz="4" w:space="0" w:color="auto"/>
            </w:tcBorders>
          </w:tcPr>
          <w:p w14:paraId="4B6509F9" w14:textId="77777777" w:rsidR="00A85926" w:rsidRDefault="00A85926">
            <w:pPr>
              <w:pStyle w:val="CRCoverPage"/>
              <w:spacing w:after="0"/>
              <w:rPr>
                <w:noProof/>
                <w:sz w:val="8"/>
                <w:szCs w:val="8"/>
                <w:lang w:eastAsia="fr-FR"/>
              </w:rPr>
            </w:pPr>
          </w:p>
        </w:tc>
      </w:tr>
      <w:tr w:rsidR="00A85926" w14:paraId="32EF2EA5" w14:textId="77777777" w:rsidTr="00A85926">
        <w:tc>
          <w:tcPr>
            <w:tcW w:w="142" w:type="dxa"/>
            <w:tcBorders>
              <w:top w:val="nil"/>
              <w:left w:val="single" w:sz="4" w:space="0" w:color="auto"/>
              <w:bottom w:val="nil"/>
              <w:right w:val="nil"/>
            </w:tcBorders>
          </w:tcPr>
          <w:p w14:paraId="720A6B4F" w14:textId="77777777" w:rsidR="00A85926" w:rsidRDefault="00A85926">
            <w:pPr>
              <w:pStyle w:val="CRCoverPage"/>
              <w:spacing w:after="0"/>
              <w:jc w:val="right"/>
              <w:rPr>
                <w:noProof/>
                <w:lang w:eastAsia="fr-FR"/>
              </w:rPr>
            </w:pPr>
          </w:p>
        </w:tc>
        <w:tc>
          <w:tcPr>
            <w:tcW w:w="1560" w:type="dxa"/>
            <w:shd w:val="pct30" w:color="FFFF00" w:fill="auto"/>
            <w:hideMark/>
          </w:tcPr>
          <w:p w14:paraId="14C3B335" w14:textId="77777777" w:rsidR="00A85926" w:rsidRDefault="00A8592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32BEB552" w14:textId="77777777" w:rsidR="00A85926" w:rsidRDefault="00A85926">
            <w:pPr>
              <w:pStyle w:val="CRCoverPage"/>
              <w:spacing w:after="0"/>
              <w:jc w:val="center"/>
              <w:rPr>
                <w:noProof/>
                <w:lang w:eastAsia="fr-FR"/>
              </w:rPr>
            </w:pPr>
            <w:r>
              <w:rPr>
                <w:b/>
                <w:noProof/>
                <w:sz w:val="28"/>
                <w:lang w:eastAsia="fr-FR"/>
              </w:rPr>
              <w:t>CR</w:t>
            </w:r>
          </w:p>
        </w:tc>
        <w:tc>
          <w:tcPr>
            <w:tcW w:w="1277" w:type="dxa"/>
            <w:shd w:val="pct30" w:color="FFFF00" w:fill="auto"/>
            <w:hideMark/>
          </w:tcPr>
          <w:p w14:paraId="593EE60D" w14:textId="77777777" w:rsidR="00A85926" w:rsidRDefault="00A8592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0276</w:t>
            </w:r>
            <w:r>
              <w:rPr>
                <w:b/>
                <w:noProof/>
                <w:sz w:val="28"/>
                <w:lang w:eastAsia="fr-FR"/>
              </w:rPr>
              <w:fldChar w:fldCharType="end"/>
            </w:r>
          </w:p>
        </w:tc>
        <w:tc>
          <w:tcPr>
            <w:tcW w:w="709" w:type="dxa"/>
            <w:hideMark/>
          </w:tcPr>
          <w:p w14:paraId="5D0C63B4" w14:textId="77777777" w:rsidR="00A85926" w:rsidRDefault="00A8592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F59C835" w14:textId="77777777" w:rsidR="00A85926" w:rsidRDefault="00A85926">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2</w:t>
            </w:r>
            <w:r>
              <w:rPr>
                <w:b/>
                <w:noProof/>
                <w:sz w:val="28"/>
                <w:lang w:eastAsia="fr-FR"/>
              </w:rPr>
              <w:fldChar w:fldCharType="end"/>
            </w:r>
          </w:p>
        </w:tc>
        <w:tc>
          <w:tcPr>
            <w:tcW w:w="2411" w:type="dxa"/>
            <w:hideMark/>
          </w:tcPr>
          <w:p w14:paraId="72626E98" w14:textId="77777777" w:rsidR="00A85926" w:rsidRDefault="00A85926">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539B926" w14:textId="77777777" w:rsidR="00A85926" w:rsidRDefault="00A8592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5280D16D" w14:textId="77777777" w:rsidR="00A85926" w:rsidRDefault="00A85926">
            <w:pPr>
              <w:pStyle w:val="CRCoverPage"/>
              <w:spacing w:after="0"/>
              <w:rPr>
                <w:noProof/>
                <w:lang w:eastAsia="fr-FR"/>
              </w:rPr>
            </w:pPr>
          </w:p>
        </w:tc>
      </w:tr>
      <w:tr w:rsidR="00A85926" w14:paraId="6FF7143D" w14:textId="77777777" w:rsidTr="00A85926">
        <w:tc>
          <w:tcPr>
            <w:tcW w:w="9645" w:type="dxa"/>
            <w:gridSpan w:val="9"/>
            <w:tcBorders>
              <w:top w:val="nil"/>
              <w:left w:val="single" w:sz="4" w:space="0" w:color="auto"/>
              <w:bottom w:val="nil"/>
              <w:right w:val="single" w:sz="4" w:space="0" w:color="auto"/>
            </w:tcBorders>
          </w:tcPr>
          <w:p w14:paraId="1CDD46F0" w14:textId="77777777" w:rsidR="00A85926" w:rsidRDefault="00A85926">
            <w:pPr>
              <w:pStyle w:val="CRCoverPage"/>
              <w:spacing w:after="0"/>
              <w:rPr>
                <w:noProof/>
                <w:lang w:eastAsia="fr-FR"/>
              </w:rPr>
            </w:pPr>
          </w:p>
        </w:tc>
      </w:tr>
      <w:tr w:rsidR="00A85926" w14:paraId="7AA804DF" w14:textId="77777777" w:rsidTr="00A85926">
        <w:tc>
          <w:tcPr>
            <w:tcW w:w="9645" w:type="dxa"/>
            <w:gridSpan w:val="9"/>
            <w:tcBorders>
              <w:top w:val="single" w:sz="4" w:space="0" w:color="auto"/>
              <w:left w:val="nil"/>
              <w:bottom w:val="nil"/>
              <w:right w:val="nil"/>
            </w:tcBorders>
            <w:hideMark/>
          </w:tcPr>
          <w:p w14:paraId="74D06B0F" w14:textId="77777777" w:rsidR="00A85926" w:rsidRDefault="00A85926">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A85926">
        <w:tblPrEx>
          <w:tblLook w:val="0000" w:firstRow="0" w:lastRow="0" w:firstColumn="0" w:lastColumn="0" w:noHBand="0" w:noVBand="0"/>
        </w:tblPrEx>
        <w:tc>
          <w:tcPr>
            <w:tcW w:w="9641" w:type="dxa"/>
            <w:gridSpan w:val="9"/>
          </w:tcPr>
          <w:p w14:paraId="7D4A60B5" w14:textId="77777777" w:rsidR="001E41F3" w:rsidRDefault="001E41F3" w:rsidP="00A85926">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25F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3325F1">
              <w:fldChar w:fldCharType="begin"/>
            </w:r>
            <w:r w:rsidR="003325F1">
              <w:instrText xml:space="preserve"> DOCPROPERTY  SourceIfTsg  \* MERGEFORMAT </w:instrText>
            </w:r>
            <w:r w:rsidR="003325F1">
              <w:fldChar w:fldCharType="separate"/>
            </w:r>
            <w:r w:rsidR="00332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25F1">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4460" w:rsidR="001E41F3" w:rsidRDefault="003325F1">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01593B">
              <w:rPr>
                <w:noProof/>
              </w:rPr>
              <w:t>8</w:t>
            </w:r>
            <w:r w:rsidR="00D24991">
              <w:rPr>
                <w:noProof/>
              </w:rPr>
              <w:t>-</w:t>
            </w:r>
            <w:r w:rsidR="00546B0E">
              <w:rPr>
                <w:noProof/>
              </w:rPr>
              <w:t>1</w:t>
            </w:r>
            <w:r>
              <w:rPr>
                <w:noProof/>
              </w:rPr>
              <w:fldChar w:fldCharType="end"/>
            </w:r>
            <w:r w:rsidR="000159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5AF1" w:rsidR="001E41F3" w:rsidRDefault="00015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DC7F" w:rsidR="001E41F3" w:rsidRDefault="003325F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159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194032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56D51"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the NEF or MB-</w:t>
            </w:r>
            <w:r>
              <w:lastRenderedPageBreak/>
              <w:t xml:space="preserve">SMF can provide an error code indicating that the MBS service area is larger than </w:t>
            </w:r>
            <w:r>
              <w:rPr>
                <w:noProof/>
              </w:rPr>
              <w:t>the MB-SMF service area of a single MB-SMF</w:t>
            </w:r>
            <w:r w:rsidR="00C6462C">
              <w:rPr>
                <w:noProof/>
              </w:rPr>
              <w:t>, or that the service area contains parts where MBS is not supported,</w:t>
            </w:r>
            <w:r>
              <w:rPr>
                <w:noProof/>
              </w:rPr>
              <w:t xml:space="preserve"> and provide an MB-SMF service area</w:t>
            </w:r>
            <w:r w:rsidR="00C6462C">
              <w:rPr>
                <w:noProof/>
              </w:rPr>
              <w:t xml:space="preserve"> or acceptable MBS service area</w:t>
            </w:r>
            <w:r>
              <w:rPr>
                <w:noProof/>
              </w:rPr>
              <w:t xml:space="preserve">. The AF can then reduce the </w:t>
            </w:r>
            <w:r>
              <w:t>MBS service area</w:t>
            </w:r>
            <w:r w:rsidR="00C6462C">
              <w:t>,</w:t>
            </w:r>
            <w:r>
              <w:t xml:space="preserve"> establish additional service area specific sub sessions of a location-dependent service</w:t>
            </w:r>
            <w:r w:rsidR="00C6462C">
              <w:t xml:space="preserve"> and/or use unicast delivery towards UE outside the MBS service area</w:t>
            </w:r>
            <w: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AFEA2"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DB7CB7">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37CB9" w:rsidR="001E41F3" w:rsidRDefault="00560DDA">
            <w:pPr>
              <w:pStyle w:val="CRCoverPage"/>
              <w:spacing w:after="0"/>
              <w:ind w:left="100"/>
              <w:rPr>
                <w:noProof/>
              </w:rPr>
            </w:pPr>
            <w:r>
              <w:rPr>
                <w:noProof/>
              </w:rPr>
              <w:t>7.1.1.2, 7.1.1.6</w:t>
            </w:r>
            <w:r w:rsidR="00D27B26">
              <w:rPr>
                <w:noProof/>
              </w:rPr>
              <w:t>,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4" w:name="_Toc131154863"/>
      <w:r>
        <w:rPr>
          <w:sz w:val="40"/>
        </w:rPr>
        <w:lastRenderedPageBreak/>
        <w:t>1st</w:t>
      </w:r>
      <w:r w:rsidR="00560DDA" w:rsidRPr="00560DDA">
        <w:rPr>
          <w:sz w:val="40"/>
        </w:rPr>
        <w:t xml:space="preserve"> change</w:t>
      </w:r>
    </w:p>
    <w:p w14:paraId="2E8388DF" w14:textId="77777777" w:rsidR="00DB7CB7" w:rsidRPr="006B3D26" w:rsidRDefault="00DB7CB7" w:rsidP="00DB7CB7">
      <w:pPr>
        <w:pStyle w:val="Heading4"/>
      </w:pPr>
      <w:bookmarkStart w:id="5" w:name="_Toc138249702"/>
      <w:bookmarkStart w:id="6" w:name="_Hlk134104582"/>
      <w:r>
        <w:t>7.1.1.2</w:t>
      </w:r>
      <w:r w:rsidRPr="006B3D26">
        <w:tab/>
        <w:t xml:space="preserve">MBS </w:t>
      </w:r>
      <w:r>
        <w:t>S</w:t>
      </w:r>
      <w:r w:rsidRPr="006B3D26">
        <w:t xml:space="preserve">ession </w:t>
      </w:r>
      <w:r>
        <w:t xml:space="preserve">Creation </w:t>
      </w:r>
      <w:r w:rsidRPr="006B3D26">
        <w:t>without PCC</w:t>
      </w:r>
      <w:bookmarkEnd w:id="5"/>
    </w:p>
    <w:p w14:paraId="07268FB5" w14:textId="77777777" w:rsidR="00DB7CB7" w:rsidRPr="006B3D26" w:rsidRDefault="00DB7CB7" w:rsidP="00DB7CB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D63CB2C" w14:textId="77777777" w:rsidR="00DB7CB7" w:rsidRPr="006B3D26" w:rsidRDefault="00DB7CB7" w:rsidP="00DB7CB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8764E92" w14:textId="77777777" w:rsidR="00DB7CB7" w:rsidRPr="006B3D26" w:rsidRDefault="00DB7CB7" w:rsidP="00DB7CB7">
      <w:r w:rsidRPr="006B3D26">
        <w:t xml:space="preserve">For both broadcast and multicast communication, the TMGI allocation may be separated from the MBS Session </w:t>
      </w:r>
      <w:r>
        <w:t>creation request</w:t>
      </w:r>
      <w:r w:rsidRPr="006B3D26">
        <w:t>.</w:t>
      </w:r>
    </w:p>
    <w:p w14:paraId="5DB10CFB" w14:textId="77777777" w:rsidR="00DB7CB7" w:rsidRPr="006B3D26" w:rsidRDefault="00DB7CB7" w:rsidP="00DB7CB7">
      <w:r w:rsidRPr="006B3D26">
        <w:t>For multicast communication, TMGI allocation procedure is applicable if TMGI is used as MBS Session ID.</w:t>
      </w:r>
    </w:p>
    <w:p w14:paraId="6C4BE022" w14:textId="77777777" w:rsidR="00DB7CB7" w:rsidRDefault="00DB7CB7" w:rsidP="00DB7CB7">
      <w:pPr>
        <w:pStyle w:val="TH"/>
      </w:pPr>
      <w:r>
        <w:rPr>
          <w:rFonts w:eastAsia="DengXian"/>
        </w:rPr>
        <w:object w:dxaOrig="9451" w:dyaOrig="11241" w14:anchorId="0DD7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57528753" r:id="rId18"/>
        </w:object>
      </w:r>
    </w:p>
    <w:p w14:paraId="35E26838" w14:textId="77777777" w:rsidR="00DB7CB7" w:rsidRPr="006B3D26" w:rsidRDefault="00DB7CB7" w:rsidP="00DB7CB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9C50D87" w14:textId="77777777" w:rsidR="00DB7CB7" w:rsidRPr="006B3D26" w:rsidRDefault="00DB7CB7" w:rsidP="00DB7CB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7A4BE13" w14:textId="77777777" w:rsidR="00DB7CB7" w:rsidRDefault="00DB7CB7" w:rsidP="00DB7CB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61CA40F" w14:textId="77777777" w:rsidR="00DB7CB7" w:rsidRDefault="00DB7CB7" w:rsidP="00DB7CB7">
      <w:pPr>
        <w:pStyle w:val="NO"/>
      </w:pPr>
      <w:r>
        <w:t>NOTE 1:</w:t>
      </w:r>
      <w:r>
        <w:tab/>
        <w:t>Depending on the network deployment and use case, MB-SMF may receive requests from AF directly, or via NEF, or via MBSF, or via NEF and MBSF.</w:t>
      </w:r>
    </w:p>
    <w:p w14:paraId="43CEC664" w14:textId="77777777" w:rsidR="00DB7CB7" w:rsidRDefault="00DB7CB7" w:rsidP="00DB7CB7">
      <w:pPr>
        <w:pStyle w:val="B1"/>
      </w:pPr>
      <w:r>
        <w:t>2.</w:t>
      </w:r>
      <w:r>
        <w:tab/>
        <w:t>NEF/MBSF checks authorization of AF. If geographical area information or civic address information was provided by the AF as MBS service area, NEF/MBSF performs the translation.</w:t>
      </w:r>
    </w:p>
    <w:p w14:paraId="6E9DB661" w14:textId="77777777" w:rsidR="00DB7CB7" w:rsidRDefault="00DB7CB7" w:rsidP="00DB7CB7">
      <w:pPr>
        <w:pStyle w:val="NO"/>
      </w:pPr>
      <w:r>
        <w:lastRenderedPageBreak/>
        <w:t>NOTE 2:</w:t>
      </w:r>
      <w:r>
        <w:tab/>
        <w:t>NEF is not required if AF is in trusted domain.</w:t>
      </w:r>
    </w:p>
    <w:p w14:paraId="336A8F17" w14:textId="77777777" w:rsidR="00DB7CB7" w:rsidRDefault="00DB7CB7" w:rsidP="00DB7CB7">
      <w:pPr>
        <w:pStyle w:val="B1"/>
      </w:pPr>
      <w:r>
        <w:t>3.</w:t>
      </w:r>
      <w:r>
        <w:tab/>
        <w:t>NEF/MBSF discovers and selects an MB-SMF using NRF or based on local configuration, possibly based on MBS service area.</w:t>
      </w:r>
    </w:p>
    <w:p w14:paraId="1A0035E8" w14:textId="77777777" w:rsidR="00DB7CB7" w:rsidRDefault="00DB7CB7" w:rsidP="00DB7CB7">
      <w:pPr>
        <w:pStyle w:val="B1"/>
      </w:pPr>
      <w:r>
        <w:t>4.</w:t>
      </w:r>
      <w:r>
        <w:tab/>
        <w:t>NEF/MBSF sends an Nmbsmf_TMGI_Allocate Request (TMGI number) message to the MB-SMF.</w:t>
      </w:r>
    </w:p>
    <w:p w14:paraId="1520C2E0" w14:textId="77777777" w:rsidR="00DB7CB7" w:rsidRDefault="00DB7CB7" w:rsidP="00DB7CB7">
      <w:pPr>
        <w:pStyle w:val="B1"/>
      </w:pPr>
      <w:r>
        <w:t>5.</w:t>
      </w:r>
      <w:r>
        <w:tab/>
        <w:t>MB-SMF allocates TMGI(s) and returns the TMGI(s) to the NEF/MBSF via the Nmbsmf_TMGI_Allocate response (TMGI(s), expiration time).</w:t>
      </w:r>
    </w:p>
    <w:p w14:paraId="24E0CAB1" w14:textId="77777777" w:rsidR="00DB7CB7" w:rsidRDefault="00DB7CB7" w:rsidP="00DB7CB7">
      <w:pPr>
        <w:pStyle w:val="B1"/>
      </w:pPr>
      <w:r>
        <w:t>6.</w:t>
      </w:r>
      <w:r>
        <w:tab/>
        <w:t>The NEF or MBSF responds to the AF by sending an Nnef_MBSTMGI_Allocate Response (TMGI(s), expiration time).</w:t>
      </w:r>
    </w:p>
    <w:p w14:paraId="5ECCAE6F" w14:textId="77777777" w:rsidR="00DB7CB7" w:rsidRDefault="00DB7CB7" w:rsidP="00DB7CB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4CB2C3" w14:textId="77777777" w:rsidR="00DB7CB7" w:rsidRDefault="00DB7CB7" w:rsidP="00DB7CB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272C5E5" w14:textId="77777777" w:rsidR="00DB7CB7" w:rsidRDefault="00DB7CB7" w:rsidP="00DB7CB7">
      <w:pPr>
        <w:pStyle w:val="B1"/>
      </w:pPr>
      <w:r>
        <w:tab/>
        <w:t>The UE needs to be aware if the service is broadcast or multicast to decide if JOIN is to be performed.</w:t>
      </w:r>
    </w:p>
    <w:p w14:paraId="781EC11F" w14:textId="77777777" w:rsidR="00DB7CB7" w:rsidRDefault="00DB7CB7" w:rsidP="00DB7CB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EE3C7C9" w14:textId="77777777" w:rsidR="00DB7CB7" w:rsidRDefault="00DB7CB7" w:rsidP="00DB7CB7">
      <w:pPr>
        <w:pStyle w:val="B1"/>
      </w:pPr>
      <w:r>
        <w:tab/>
        <w:t>If geographical area information or civic address information was provided by the AF as MBS service area, NEF/MBSF translates the MBS service area to Cell ID list or TAI list.</w:t>
      </w:r>
    </w:p>
    <w:p w14:paraId="137437E0" w14:textId="77777777" w:rsidR="00DB7CB7" w:rsidRDefault="00DB7CB7" w:rsidP="00DB7CB7">
      <w:pPr>
        <w:pStyle w:val="B1"/>
      </w:pPr>
      <w:r>
        <w:tab/>
        <w:t>For broadcast communication, the AF may determine MBS FSA ID(s) for the Broadcast MBS session based on business agreements and include them in the description of the MBS session.</w:t>
      </w:r>
    </w:p>
    <w:p w14:paraId="6C903549" w14:textId="77777777" w:rsidR="00DB7CB7" w:rsidRDefault="00DB7CB7" w:rsidP="00DB7CB7">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3591219" w14:textId="77777777" w:rsidR="00DB7CB7" w:rsidRDefault="00DB7CB7" w:rsidP="00DB7CB7">
      <w:pPr>
        <w:pStyle w:val="NO"/>
      </w:pPr>
      <w:r>
        <w:t>NOTE 3:</w:t>
      </w:r>
      <w:r>
        <w:tab/>
        <w:t>The same QoS requirements are assumed to be provided by the AF for the broadcast MBS Sessions via multiple CNs delivering the same content.</w:t>
      </w:r>
    </w:p>
    <w:p w14:paraId="3B184E88" w14:textId="77777777" w:rsidR="00DB7CB7" w:rsidRDefault="00DB7CB7" w:rsidP="00DB7CB7">
      <w:pPr>
        <w:pStyle w:val="NO"/>
      </w:pPr>
      <w:r>
        <w:t>NOTE 4:</w:t>
      </w:r>
      <w:r>
        <w:tab/>
        <w:t>MBS session state is applicable for multicast MBS Session.</w:t>
      </w:r>
    </w:p>
    <w:p w14:paraId="2E897E37" w14:textId="77777777" w:rsidR="00DB7CB7" w:rsidRDefault="00DB7CB7" w:rsidP="00DB7CB7">
      <w:pPr>
        <w:pStyle w:val="B1"/>
      </w:pPr>
      <w:r>
        <w:t>9.</w:t>
      </w:r>
      <w:r>
        <w:tab/>
        <w:t>NEF/MBSF checks authorization of content provider.</w:t>
      </w:r>
    </w:p>
    <w:p w14:paraId="6BBBD068" w14:textId="77777777" w:rsidR="00DB7CB7" w:rsidRDefault="00DB7CB7" w:rsidP="00DB7CB7">
      <w:pPr>
        <w:pStyle w:val="B1"/>
      </w:pPr>
      <w:r>
        <w:t>10.</w:t>
      </w:r>
      <w:r>
        <w:tab/>
        <w:t>NEF/MBSF discovers MB-SMF candidates and selects MB-SMF as ingress control node, possibly based on MBS service area. If a TMGI is included in step 8, NEF/MBSF finds MB-SMF based on that TMGI.</w:t>
      </w:r>
    </w:p>
    <w:p w14:paraId="416FCCA9" w14:textId="77777777" w:rsidR="00DB7CB7" w:rsidRDefault="00DB7CB7" w:rsidP="00DB7CB7">
      <w:pPr>
        <w:pStyle w:val="B1"/>
        <w:rPr>
          <w:ins w:id="7" w:author="Nokia r00" w:date="2023-05-04T14:23:00Z"/>
        </w:rPr>
      </w:pPr>
      <w:ins w:id="8" w:author="Nokia r00" w:date="2023-05-04T20:57:00Z">
        <w:r>
          <w:tab/>
        </w:r>
      </w:ins>
      <w:ins w:id="9" w:author="Nokia r00" w:date="2023-05-04T14:21:00Z">
        <w:r>
          <w:t>If</w:t>
        </w:r>
      </w:ins>
      <w:ins w:id="10" w:author="Nokia r00" w:date="2023-05-04T14:20:00Z">
        <w:r>
          <w:t xml:space="preserve"> </w:t>
        </w:r>
      </w:ins>
      <w:ins w:id="11" w:author="Nokia r00" w:date="2023-05-04T14:21:00Z">
        <w:r>
          <w:t>the</w:t>
        </w:r>
      </w:ins>
      <w:ins w:id="12" w:author="Nokia r00" w:date="2023-05-04T14:20:00Z">
        <w:r>
          <w:t xml:space="preserve"> MBS service area </w:t>
        </w:r>
      </w:ins>
      <w:ins w:id="13" w:author="Nokia r00" w:date="2023-05-04T14:21:00Z">
        <w:r>
          <w:t xml:space="preserve">is </w:t>
        </w:r>
      </w:ins>
      <w:ins w:id="14" w:author="Nokia r00" w:date="2023-05-04T14:20:00Z">
        <w:r>
          <w:t>not covered by the MB-SMF service area of a single MB-SMF, the NEF</w:t>
        </w:r>
      </w:ins>
      <w:ins w:id="15" w:author="Nokia r00" w:date="2023-05-04T14:53:00Z">
        <w:r>
          <w:t>/MBSF</w:t>
        </w:r>
      </w:ins>
      <w:ins w:id="16" w:author="Nokia r00" w:date="2023-05-04T14:20:00Z">
        <w:r>
          <w:t xml:space="preserve"> </w:t>
        </w:r>
      </w:ins>
      <w:ins w:id="17" w:author="Nokia r00" w:date="2023-05-04T14:22:00Z">
        <w:r>
          <w:t>rejects the MBS session creation with</w:t>
        </w:r>
      </w:ins>
      <w:ins w:id="18" w:author="Nokia r00" w:date="2023-05-04T14:20:00Z">
        <w:r>
          <w:t xml:space="preserve"> an error code indicating that the MBS service area is larger than the MB-SMF service area of a single MB-SMF and </w:t>
        </w:r>
      </w:ins>
      <w:ins w:id="19" w:author="Nokia r00" w:date="2023-05-04T14:22:00Z">
        <w:r>
          <w:t xml:space="preserve">may </w:t>
        </w:r>
      </w:ins>
      <w:ins w:id="20" w:author="Nokia r00" w:date="2023-05-04T14:20:00Z">
        <w:r>
          <w:t>provide an MB-SMF service area</w:t>
        </w:r>
      </w:ins>
      <w:ins w:id="21" w:author="Nokia r00" w:date="2023-05-04T14:22:00Z">
        <w:r>
          <w:t xml:space="preserve"> in the error response</w:t>
        </w:r>
      </w:ins>
      <w:ins w:id="22" w:author="Nokia r00" w:date="2023-05-04T14:20:00Z">
        <w:r>
          <w:t xml:space="preserve">. </w:t>
        </w:r>
      </w:ins>
    </w:p>
    <w:p w14:paraId="790B3560" w14:textId="77777777" w:rsidR="00DB7CB7" w:rsidRDefault="00DB7CB7" w:rsidP="00DB7CB7">
      <w:pPr>
        <w:pStyle w:val="NO"/>
      </w:pPr>
      <w:ins w:id="23" w:author="Nokia r00" w:date="2023-05-04T14:23:00Z">
        <w:r>
          <w:t>NOTE X:</w:t>
        </w:r>
        <w:r>
          <w:tab/>
        </w:r>
      </w:ins>
      <w:ins w:id="24" w:author="Nokia r00" w:date="2023-05-04T14:20:00Z">
        <w:r>
          <w:t xml:space="preserve">The AF can then reduce the MBS service area </w:t>
        </w:r>
      </w:ins>
      <w:ins w:id="25" w:author="Nokia r00" w:date="2023-05-04T15:06:00Z">
        <w:r>
          <w:t xml:space="preserve">in a new MBS session creation request </w:t>
        </w:r>
      </w:ins>
      <w:ins w:id="26" w:author="Nokia r00" w:date="2023-05-04T14:20:00Z">
        <w:r>
          <w:t>and/or establish additional service</w:t>
        </w:r>
      </w:ins>
      <w:ins w:id="27" w:author="Nokia r00" w:date="2023-05-04T15:07:00Z">
        <w:r>
          <w:t>-</w:t>
        </w:r>
      </w:ins>
      <w:ins w:id="28" w:author="Nokia r00" w:date="2023-05-04T14:20:00Z">
        <w:r>
          <w:t>area specific sub sessions of a location-dependent service.</w:t>
        </w:r>
      </w:ins>
    </w:p>
    <w:p w14:paraId="3E0B96BE" w14:textId="28E2B91B" w:rsidR="00DB7CB7" w:rsidRDefault="00DB7CB7" w:rsidP="00DB7CB7">
      <w:pPr>
        <w:pStyle w:val="B1"/>
        <w:rPr>
          <w:ins w:id="29" w:author="Nokia r00" w:date="2023-05-04T14:23:00Z"/>
          <w:noProof/>
        </w:rPr>
      </w:pPr>
      <w:r>
        <w:tab/>
      </w:r>
      <w:ins w:id="30" w:author="Nokia r00" w:date="2023-05-04T14:21:00Z">
        <w:r>
          <w:t>If</w:t>
        </w:r>
      </w:ins>
      <w:ins w:id="31" w:author="Nokia r00" w:date="2023-05-04T14:20:00Z">
        <w:r>
          <w:t xml:space="preserve"> </w:t>
        </w:r>
      </w:ins>
      <w:ins w:id="32" w:author="Nokia r00" w:date="2023-05-04T14:21:00Z">
        <w:r>
          <w:t>the</w:t>
        </w:r>
      </w:ins>
      <w:ins w:id="33" w:author="Nokia r00" w:date="2023-05-04T14:20:00Z">
        <w:r>
          <w:t xml:space="preserve"> MBS service area </w:t>
        </w:r>
      </w:ins>
      <w:ins w:id="34" w:author="Nokia r00" w:date="2023-08-07T22:10:00Z">
        <w:r>
          <w:t xml:space="preserve">of an MBS broadcast session contains </w:t>
        </w:r>
      </w:ins>
      <w:ins w:id="35" w:author="Nokia r00" w:date="2023-08-07T22:11:00Z">
        <w:r>
          <w:t xml:space="preserve">parts where MBS is not supported by NG-RAN, </w:t>
        </w:r>
      </w:ins>
      <w:ins w:id="36" w:author="Nokia r00" w:date="2023-08-07T22:12:00Z">
        <w:r>
          <w:t xml:space="preserve">based on </w:t>
        </w:r>
      </w:ins>
      <w:ins w:id="37" w:author="Nokia r00" w:date="2023-08-07T22:54:00Z">
        <w:r>
          <w:t xml:space="preserve">information </w:t>
        </w:r>
      </w:ins>
      <w:ins w:id="38" w:author="Nokia r00" w:date="2023-08-07T22:55:00Z">
        <w:r>
          <w:t>in the MB-SMF profile</w:t>
        </w:r>
      </w:ins>
      <w:ins w:id="39" w:author="Nokia r00" w:date="2023-08-07T22:13:00Z">
        <w:r>
          <w:t xml:space="preserve">, </w:t>
        </w:r>
      </w:ins>
      <w:ins w:id="40" w:author="Nokia r00" w:date="2023-05-04T14:20:00Z">
        <w:r>
          <w:t xml:space="preserve">the </w:t>
        </w:r>
      </w:ins>
      <w:ins w:id="41" w:author="Nokia r00" w:date="2023-08-07T22:55:00Z">
        <w:r>
          <w:t>NEF/MBSF</w:t>
        </w:r>
      </w:ins>
      <w:ins w:id="42" w:author="Nokia r00" w:date="2023-05-04T14:20:00Z">
        <w:r>
          <w:t xml:space="preserve"> </w:t>
        </w:r>
      </w:ins>
      <w:ins w:id="43" w:author="Nokia r00" w:date="2023-05-04T14:22:00Z">
        <w:r>
          <w:t>rejects the MBS session creation with</w:t>
        </w:r>
      </w:ins>
      <w:ins w:id="44" w:author="Nokia r00" w:date="2023-05-04T14:20:00Z">
        <w:r>
          <w:t xml:space="preserve"> an error </w:t>
        </w:r>
        <w:r>
          <w:lastRenderedPageBreak/>
          <w:t xml:space="preserve">code indicating that the MBS service area </w:t>
        </w:r>
      </w:ins>
      <w:ins w:id="45" w:author="Nokia r00" w:date="2023-08-07T22:13:00Z">
        <w:r>
          <w:t>contains parts where MBS is not sup</w:t>
        </w:r>
      </w:ins>
      <w:ins w:id="46" w:author="Nokia r00" w:date="2023-08-07T22:14:00Z">
        <w:r>
          <w:t>ported</w:t>
        </w:r>
      </w:ins>
      <w:ins w:id="47" w:author="Nokia r00" w:date="2023-05-04T14:20:00Z">
        <w:r>
          <w:rPr>
            <w:noProof/>
          </w:rPr>
          <w:t xml:space="preserve"> and provide</w:t>
        </w:r>
      </w:ins>
      <w:ins w:id="48" w:author="Nokia r00" w:date="2023-08-07T22:14:00Z">
        <w:r>
          <w:rPr>
            <w:noProof/>
          </w:rPr>
          <w:t>s</w:t>
        </w:r>
      </w:ins>
      <w:ins w:id="49" w:author="Nokia r00" w:date="2023-05-04T14:20:00Z">
        <w:r>
          <w:rPr>
            <w:noProof/>
          </w:rPr>
          <w:t xml:space="preserve"> </w:t>
        </w:r>
      </w:ins>
      <w:ins w:id="50" w:author="Nokia r00" w:date="2023-08-07T22:14:00Z">
        <w:r>
          <w:rPr>
            <w:noProof/>
          </w:rPr>
          <w:t xml:space="preserve">the acceptable parts of the </w:t>
        </w:r>
      </w:ins>
      <w:ins w:id="51" w:author="Nokia r00" w:date="2023-05-04T14:20:00Z">
        <w:r>
          <w:rPr>
            <w:noProof/>
          </w:rPr>
          <w:t xml:space="preserve"> service area</w:t>
        </w:r>
      </w:ins>
      <w:ins w:id="52" w:author="Nokia r00" w:date="2023-05-04T14:22:00Z">
        <w:r>
          <w:rPr>
            <w:noProof/>
          </w:rPr>
          <w:t xml:space="preserve"> in the error response</w:t>
        </w:r>
      </w:ins>
      <w:ins w:id="53" w:author="Nokia r00" w:date="2023-05-04T14:20:00Z">
        <w:r>
          <w:rPr>
            <w:noProof/>
          </w:rPr>
          <w:t>.</w:t>
        </w:r>
      </w:ins>
    </w:p>
    <w:p w14:paraId="5DA2BC08" w14:textId="32F06620" w:rsidR="00DB7CB7" w:rsidRDefault="00DB7CB7" w:rsidP="00DB7CB7">
      <w:pPr>
        <w:pStyle w:val="NO"/>
        <w:rPr>
          <w:ins w:id="54" w:author="Nokia r00" w:date="2023-08-07T22:15:00Z"/>
        </w:rPr>
      </w:pPr>
      <w:ins w:id="55" w:author="Nokia r00" w:date="2023-08-07T22:15:00Z">
        <w:r>
          <w:t>NOTE </w:t>
        </w:r>
      </w:ins>
      <w:ins w:id="56" w:author="Nokia r00" w:date="2023-08-07T22:50:00Z">
        <w:r>
          <w:t>Y</w:t>
        </w:r>
      </w:ins>
      <w:ins w:id="57" w:author="Nokia r00" w:date="2023-08-07T22:15:00Z">
        <w:r>
          <w:t>:</w:t>
        </w:r>
        <w:r>
          <w:tab/>
          <w:t>The AF can then reduce the MBS service area in a new MBS session creation request</w:t>
        </w:r>
      </w:ins>
      <w:ins w:id="58" w:author="Nokia r00" w:date="2023-09-29T21:33:00Z">
        <w:r w:rsidR="003325F1">
          <w:t>, apply MBS multicast delivery,</w:t>
        </w:r>
      </w:ins>
      <w:ins w:id="59" w:author="Nokia r00" w:date="2023-08-07T22:15:00Z">
        <w:r>
          <w:t xml:space="preserve"> and/or use unicast delivery towards UEs outside the service area.</w:t>
        </w:r>
      </w:ins>
    </w:p>
    <w:p w14:paraId="1F370A1D" w14:textId="77777777" w:rsidR="00DB7CB7" w:rsidRDefault="00DB7CB7" w:rsidP="00DB7CB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D8BB668" w14:textId="77777777" w:rsidR="00DB7CB7" w:rsidRDefault="00DB7CB7" w:rsidP="00DB7CB7">
      <w:pPr>
        <w:pStyle w:val="B1"/>
      </w:pPr>
      <w:r>
        <w:tab/>
        <w:t>If requested to do so, or if a source specific multicast is provided as MBS Session ID in step 11, the MB-SMF allocates a TMGI.</w:t>
      </w:r>
    </w:p>
    <w:p w14:paraId="13E16C48" w14:textId="77777777" w:rsidR="00DB7CB7" w:rsidRDefault="00DB7CB7" w:rsidP="00DB7CB7">
      <w:pPr>
        <w:pStyle w:val="B1"/>
      </w:pPr>
      <w:r>
        <w:tab/>
        <w:t>For broadcast communication, if no MBS FSA ID(s) have been received, the MB-SMF selects MBS FSA ID(s) for the Broadcast MBS session based on local configuration.</w:t>
      </w:r>
    </w:p>
    <w:p w14:paraId="137A5314" w14:textId="77777777" w:rsidR="003325F1" w:rsidRDefault="003325F1" w:rsidP="003325F1">
      <w:pPr>
        <w:pStyle w:val="B1"/>
        <w:rPr>
          <w:ins w:id="60" w:author="Nokia r00" w:date="2023-09-29T21:31:00Z"/>
        </w:rPr>
      </w:pPr>
      <w:ins w:id="61" w:author="Nokia r00" w:date="2023-09-29T21:31:00Z">
        <w:r>
          <w:tab/>
          <w:t>If the MBS service area is not covered by the MB-SMF service area of a single MB-SMF, or if the MBS service area of an MBS broadcast session contains parts where MBS is not supported by NG-RAN, the MB-SMF provides a similar error response as described in step 10.</w:t>
        </w:r>
      </w:ins>
    </w:p>
    <w:p w14:paraId="4A03B7FC" w14:textId="77777777" w:rsidR="00DB7CB7" w:rsidRDefault="00DB7CB7" w:rsidP="00DB7CB7">
      <w:pPr>
        <w:pStyle w:val="B1"/>
      </w:pPr>
      <w:r>
        <w:t>12.</w:t>
      </w:r>
      <w:r>
        <w:tab/>
        <w:t>Void.</w:t>
      </w:r>
    </w:p>
    <w:p w14:paraId="0BB6105F" w14:textId="77777777" w:rsidR="00DB7CB7" w:rsidRDefault="00DB7CB7" w:rsidP="00DB7CB7">
      <w:pPr>
        <w:pStyle w:val="B1"/>
      </w:pPr>
      <w:r>
        <w:t>13.</w:t>
      </w:r>
      <w:r>
        <w:tab/>
        <w:t>The MB-SMF derives the required QoS parameters locally based on the MBS Service Information.</w:t>
      </w:r>
    </w:p>
    <w:p w14:paraId="629ECD79" w14:textId="77777777" w:rsidR="00DB7CB7" w:rsidRDefault="00DB7CB7" w:rsidP="00DB7CB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13D874F" w14:textId="77777777" w:rsidR="00DB7CB7" w:rsidRDefault="00DB7CB7" w:rsidP="00DB7CB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07C87D7" w14:textId="77777777" w:rsidR="00DB7CB7" w:rsidRDefault="00DB7CB7" w:rsidP="00DB7CB7">
      <w:pPr>
        <w:pStyle w:val="B1"/>
      </w:pPr>
      <w:r>
        <w:t>15.</w:t>
      </w:r>
      <w:r>
        <w:tab/>
        <w:t>If requested, MB-UPF selects an ingress address (IP address and port) and a tunnel endpoint for the outgoing data and provides it to MB-SMF.</w:t>
      </w:r>
    </w:p>
    <w:p w14:paraId="3474080B" w14:textId="77777777" w:rsidR="00DB7CB7" w:rsidRDefault="00DB7CB7" w:rsidP="00DB7CB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265512B" w14:textId="77777777" w:rsidR="00DB7CB7" w:rsidRDefault="00DB7CB7" w:rsidP="00DB7CB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3E7C589" w14:textId="77777777" w:rsidR="00DB7CB7" w:rsidRDefault="00DB7CB7" w:rsidP="00DB7CB7">
      <w:pPr>
        <w:pStyle w:val="NO"/>
      </w:pPr>
      <w:r>
        <w:t>NOTE 5:</w:t>
      </w:r>
      <w:r>
        <w:tab/>
        <w:t>If TMGI is used to represent an MBS Session, MB-SMF does not need to update NRF if the TMGI range(s) supported by an MB-SMF is already included in the MB-SMF profile when MB-SMF register itself into NRF.</w:t>
      </w:r>
    </w:p>
    <w:p w14:paraId="4D91F1EF" w14:textId="77777777" w:rsidR="00DB7CB7" w:rsidRDefault="00DB7CB7" w:rsidP="00DB7CB7">
      <w:pPr>
        <w:pStyle w:val="B1"/>
      </w:pPr>
      <w:r>
        <w:t>17.</w:t>
      </w:r>
      <w:r>
        <w:tab/>
        <w:t>For broadcast communication, the MB-SMF continues the procedure towards the AMF and NG-RAN as specified in clause 7.3.1 to request the allocation of resources to for the transmission of the broadcast session.</w:t>
      </w:r>
    </w:p>
    <w:p w14:paraId="72FB3D81" w14:textId="77777777" w:rsidR="00DB7CB7" w:rsidRDefault="00DB7CB7" w:rsidP="00DB7CB7">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2B737C58" w14:textId="77777777" w:rsidR="00DB7CB7" w:rsidRDefault="00DB7CB7" w:rsidP="00DB7CB7">
      <w:pPr>
        <w:pStyle w:val="B1"/>
      </w:pPr>
      <w:r>
        <w:t>19.</w:t>
      </w:r>
      <w:r>
        <w:tab/>
        <w:t>[Conditional on step 19]</w:t>
      </w:r>
      <w:r>
        <w:tab/>
        <w:t>If requested, the MBSTF selects an ingress address (IP address and port) and provides it to NEF/MBSF.</w:t>
      </w:r>
    </w:p>
    <w:p w14:paraId="087606D3" w14:textId="77777777" w:rsidR="00DB7CB7" w:rsidRDefault="00DB7CB7" w:rsidP="00DB7CB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2F091BD" w14:textId="77777777" w:rsidR="00DB7CB7" w:rsidRDefault="00DB7CB7" w:rsidP="00DB7CB7">
      <w:pPr>
        <w:pStyle w:val="B1"/>
      </w:pPr>
      <w:r>
        <w:t>21.</w:t>
      </w:r>
      <w:r>
        <w:tab/>
        <w:t>Same as step 7. The AF may also perform a service announcement at this stage.</w:t>
      </w:r>
    </w:p>
    <w:p w14:paraId="5213C545" w14:textId="77777777" w:rsidR="00DB7CB7" w:rsidRDefault="00DB7CB7" w:rsidP="00DB7CB7">
      <w:pPr>
        <w:pStyle w:val="B1"/>
      </w:pPr>
      <w:r>
        <w:t>22.</w:t>
      </w:r>
      <w:r>
        <w:tab/>
        <w:t>For multicast communication, depending on configuration UEs can join the MBS Session as specified in clause 7.2.1.</w:t>
      </w:r>
    </w:p>
    <w:p w14:paraId="16AFAE06" w14:textId="09D5C0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62" w:name="_Toc131154867"/>
      <w:bookmarkEnd w:id="4"/>
      <w:r>
        <w:rPr>
          <w:sz w:val="40"/>
        </w:rPr>
        <w:t>2nd</w:t>
      </w:r>
      <w:r w:rsidR="00560DDA" w:rsidRPr="00560DDA">
        <w:rPr>
          <w:sz w:val="40"/>
        </w:rPr>
        <w:t xml:space="preserve"> change</w:t>
      </w:r>
    </w:p>
    <w:p w14:paraId="5D2703A4" w14:textId="77777777" w:rsidR="00DB7CB7" w:rsidRPr="006B3D26" w:rsidRDefault="00DB7CB7" w:rsidP="00DB7CB7">
      <w:pPr>
        <w:pStyle w:val="Heading4"/>
      </w:pPr>
      <w:bookmarkStart w:id="63" w:name="_Toc138249706"/>
      <w:r>
        <w:t>7.1.1.6</w:t>
      </w:r>
      <w:r w:rsidRPr="006B3D26">
        <w:tab/>
        <w:t>MBS Session Update without PCC</w:t>
      </w:r>
      <w:bookmarkEnd w:id="63"/>
    </w:p>
    <w:p w14:paraId="3CC3A3D0" w14:textId="77777777" w:rsidR="00DB7CB7" w:rsidRPr="006B3D26" w:rsidRDefault="00DB7CB7" w:rsidP="00DB7CB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3870385B" w14:textId="77777777" w:rsidR="00DB7CB7" w:rsidRDefault="00DB7CB7" w:rsidP="00DB7CB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442ED413" w14:textId="77777777" w:rsidR="00DB7CB7" w:rsidRDefault="00DB7CB7" w:rsidP="00DB7CB7">
      <w:pPr>
        <w:pStyle w:val="NO"/>
      </w:pPr>
      <w:r>
        <w:t>NOTE:</w:t>
      </w:r>
      <w:r>
        <w:tab/>
        <w:t>The procedure is not applicable if no MSK but only the MTK is to be updated.</w:t>
      </w:r>
    </w:p>
    <w:p w14:paraId="538AAEA6" w14:textId="77777777" w:rsidR="00DB7CB7" w:rsidRDefault="00DB7CB7" w:rsidP="00DB7CB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0A5AF6AB" w14:textId="77777777" w:rsidR="00DB7CB7" w:rsidRDefault="00DB7CB7" w:rsidP="00DB7CB7">
      <w:pPr>
        <w:pStyle w:val="TH"/>
      </w:pPr>
      <w:r w:rsidRPr="00014D82">
        <w:rPr>
          <w:rFonts w:eastAsia="DengXian"/>
        </w:rPr>
        <w:object w:dxaOrig="10236" w:dyaOrig="10704" w14:anchorId="13CDE716">
          <v:shape id="_x0000_i1026" type="#_x0000_t75" style="width:474.75pt;height:330pt" o:ole="">
            <v:imagedata r:id="rId19" o:title="" cropbottom="22043f"/>
          </v:shape>
          <o:OLEObject Type="Embed" ProgID="Visio.Drawing.15" ShapeID="_x0000_i1026" DrawAspect="Content" ObjectID="_1757528754" r:id="rId20"/>
        </w:object>
      </w:r>
    </w:p>
    <w:p w14:paraId="5EB5A1DC" w14:textId="77777777" w:rsidR="00DB7CB7" w:rsidRPr="006B3D26" w:rsidRDefault="00DB7CB7" w:rsidP="00DB7CB7">
      <w:pPr>
        <w:pStyle w:val="TF"/>
      </w:pPr>
      <w:r w:rsidRPr="006B3D26">
        <w:t xml:space="preserve">Figure </w:t>
      </w:r>
      <w:r>
        <w:t>7.1.1.6</w:t>
      </w:r>
      <w:r w:rsidRPr="006B3D26">
        <w:t>-1: MBS Session</w:t>
      </w:r>
      <w:r>
        <w:t xml:space="preserve"> Update</w:t>
      </w:r>
      <w:r w:rsidRPr="00F378EE">
        <w:t xml:space="preserve"> without PCC</w:t>
      </w:r>
    </w:p>
    <w:p w14:paraId="790F6769" w14:textId="77777777" w:rsidR="00DB7CB7" w:rsidRDefault="00DB7CB7" w:rsidP="00DB7CB7">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5EFF15F6" w14:textId="77777777" w:rsidR="00DB7CB7" w:rsidRDefault="00DB7CB7" w:rsidP="00DB7CB7">
      <w:pPr>
        <w:pStyle w:val="B1"/>
      </w:pPr>
      <w:r>
        <w:tab/>
        <w:t>If geographical area information or civic address information was provided by the AF as MBS service area, NEF/MBSF translates the MBS service area to Cell ID list or TAI list.</w:t>
      </w:r>
    </w:p>
    <w:p w14:paraId="7AFA7114" w14:textId="77777777" w:rsidR="00DB7CB7" w:rsidRDefault="00DB7CB7" w:rsidP="00DB7CB7">
      <w:pPr>
        <w:pStyle w:val="B1"/>
      </w:pPr>
      <w:r>
        <w:t>2.</w:t>
      </w:r>
      <w:r>
        <w:tab/>
        <w:t>NEF checks authorization of AF.</w:t>
      </w:r>
    </w:p>
    <w:p w14:paraId="74D10FFD" w14:textId="77777777" w:rsidR="00DB7CB7" w:rsidRDefault="00DB7CB7" w:rsidP="00DB7CB7">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6867E6A0" w14:textId="77777777" w:rsidR="00DB7CB7" w:rsidRDefault="00DB7CB7" w:rsidP="00DB7CB7">
      <w:pPr>
        <w:pStyle w:val="B1"/>
        <w:rPr>
          <w:ins w:id="64" w:author="Nokia r00" w:date="2023-05-04T14:52:00Z"/>
          <w:noProof/>
        </w:rPr>
      </w:pPr>
      <w:ins w:id="65"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p w14:paraId="750772F8" w14:textId="77777777" w:rsidR="00DB7CB7" w:rsidRDefault="00DB7CB7" w:rsidP="00DB7CB7">
      <w:pPr>
        <w:pStyle w:val="NO"/>
        <w:rPr>
          <w:ins w:id="66" w:author="Nokia r00" w:date="2023-08-07T22:16:00Z"/>
        </w:rPr>
      </w:pPr>
      <w:ins w:id="67" w:author="Nokia r00" w:date="2023-08-07T22:16:00Z">
        <w:r>
          <w:t>NOTE X:</w:t>
        </w:r>
        <w:r>
          <w:tab/>
          <w:t>The AF can then reduce the MBS service area in a new MBS session update request and/or establish additional service area specific sub sessions of a location-dependent service.</w:t>
        </w:r>
      </w:ins>
    </w:p>
    <w:p w14:paraId="39D2950C" w14:textId="77777777" w:rsidR="00DB7CB7" w:rsidRDefault="00DB7CB7" w:rsidP="00DB7CB7">
      <w:pPr>
        <w:pStyle w:val="B1"/>
        <w:rPr>
          <w:ins w:id="68" w:author="Nokia r00" w:date="2023-08-07T22:16:00Z"/>
          <w:noProof/>
        </w:rPr>
      </w:pPr>
      <w:ins w:id="69" w:author="Nokia r00" w:date="2023-08-07T22:16:00Z">
        <w:r>
          <w:tab/>
          <w:t xml:space="preserve">If the MBS service area of an MBS broadcast session contains parts where MBS is not supported by NG-RAN, based on configured information about NG-RAN capabilities, the MB-SMF rejects the MBS session </w:t>
        </w:r>
      </w:ins>
      <w:ins w:id="70" w:author="Nokia r00" w:date="2023-08-07T22:17:00Z">
        <w:r>
          <w:t>update</w:t>
        </w:r>
      </w:ins>
      <w:ins w:id="71" w:author="Nokia r00" w:date="2023-08-07T22:16:00Z">
        <w:r>
          <w:t xml:space="preserve"> with an error code indicating that the MBS service area contains parts where MBS is not supported</w:t>
        </w:r>
        <w:r>
          <w:rPr>
            <w:noProof/>
          </w:rPr>
          <w:t xml:space="preserve"> and provides the acceptable parts of the service area in the error response. </w:t>
        </w:r>
      </w:ins>
    </w:p>
    <w:p w14:paraId="5EACB810" w14:textId="5CF09F1F" w:rsidR="00DB7CB7" w:rsidRDefault="00DB7CB7" w:rsidP="00DB7CB7">
      <w:pPr>
        <w:pStyle w:val="NO"/>
        <w:rPr>
          <w:ins w:id="72" w:author="Nokia r00" w:date="2023-08-07T22:16:00Z"/>
        </w:rPr>
      </w:pPr>
      <w:ins w:id="73" w:author="Nokia r00" w:date="2023-08-07T22:16:00Z">
        <w:r>
          <w:t>NOTE </w:t>
        </w:r>
      </w:ins>
      <w:ins w:id="74" w:author="Nokia r00" w:date="2023-08-07T23:12:00Z">
        <w:r>
          <w:t>Y</w:t>
        </w:r>
      </w:ins>
      <w:ins w:id="75" w:author="Nokia r00" w:date="2023-08-07T22:16:00Z">
        <w:r>
          <w:t>:</w:t>
        </w:r>
        <w:r>
          <w:tab/>
          <w:t>The AF can then reduce the MBS service area in a new MBS session creation request and/or use unicast delivery towards UEs outside the service area.</w:t>
        </w:r>
      </w:ins>
    </w:p>
    <w:p w14:paraId="135F4357" w14:textId="77777777" w:rsidR="00DB7CB7" w:rsidRDefault="00DB7CB7" w:rsidP="00DB7CB7">
      <w:pPr>
        <w:pStyle w:val="B1"/>
      </w:pPr>
      <w:r>
        <w:lastRenderedPageBreak/>
        <w:t>4.</w:t>
      </w:r>
      <w:r>
        <w:tab/>
        <w:t>The MB-SMF derives any updated QoS parameters locally under consideration of the updated MBS Service Information. This may lead to addition of new MBS QoS Flow(s), removal of existing MBS QoS Flow(s) or update of existing MBS QoS Flow(s).</w:t>
      </w:r>
    </w:p>
    <w:p w14:paraId="48A71FC5" w14:textId="77777777" w:rsidR="00DB7CB7" w:rsidRPr="006B3D26" w:rsidRDefault="00DB7CB7" w:rsidP="00DB7CB7">
      <w:pPr>
        <w:pStyle w:val="B1"/>
      </w:pPr>
      <w:r>
        <w:t>5-6.</w:t>
      </w:r>
      <w:r>
        <w:tab/>
      </w:r>
      <w:r w:rsidRPr="006B3D26">
        <w:t>MB-SMF may need to update MB-UPF, e.g. if new MBS QoS Flow is to be created, or existing MBS QoS Flow is to be deleted.</w:t>
      </w:r>
    </w:p>
    <w:p w14:paraId="4E7AA720" w14:textId="77777777" w:rsidR="00DB7CB7" w:rsidRDefault="00DB7CB7" w:rsidP="00DB7CB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26A594E" w14:textId="77777777" w:rsidR="00DB7CB7" w:rsidRPr="006B3D26" w:rsidRDefault="00DB7CB7" w:rsidP="00DB7CB7">
      <w:pPr>
        <w:pStyle w:val="B1"/>
      </w:pPr>
      <w:r>
        <w:t>8.</w:t>
      </w:r>
      <w:r>
        <w:tab/>
        <w:t>If an MBS service area is being updated, the MB-SMF stores the new service area in its profile at the NRF.</w:t>
      </w:r>
    </w:p>
    <w:p w14:paraId="54F0E7A4" w14:textId="77777777" w:rsidR="00DB7CB7" w:rsidRPr="00E14577" w:rsidRDefault="00DB7CB7" w:rsidP="00DB7CB7">
      <w:pPr>
        <w:pStyle w:val="B1"/>
        <w:rPr>
          <w:lang w:eastAsia="zh-CN"/>
        </w:rPr>
      </w:pPr>
      <w:r>
        <w:t>9</w:t>
      </w:r>
      <w:r w:rsidRPr="006B3D26">
        <w:t>.</w:t>
      </w:r>
      <w:r w:rsidRPr="006B3D26">
        <w:tab/>
        <w:t>MB-SMF responds</w:t>
      </w:r>
      <w:r>
        <w:t xml:space="preserve"> to the NEF/MBSF with a Nmbsmf_MBSSession_Update Response</w:t>
      </w:r>
      <w:r w:rsidRPr="006B3D26">
        <w:t>.</w:t>
      </w:r>
    </w:p>
    <w:p w14:paraId="38F36468" w14:textId="77777777" w:rsidR="00DB7CB7" w:rsidRPr="006B3D26" w:rsidRDefault="00DB7CB7" w:rsidP="00DB7CB7">
      <w:pPr>
        <w:pStyle w:val="B1"/>
      </w:pPr>
      <w:r>
        <w:t>10.</w:t>
      </w:r>
      <w:r>
        <w:tab/>
        <w:t xml:space="preserve">NEF/MBSF </w:t>
      </w:r>
      <w:r w:rsidRPr="006B3D26">
        <w:t>responds</w:t>
      </w:r>
      <w:r>
        <w:t xml:space="preserve"> to the AF with a Nnef_MBSSession_Update Response.</w:t>
      </w:r>
    </w:p>
    <w:bookmarkEnd w:id="62"/>
    <w:p w14:paraId="68C9CD36" w14:textId="6CB3C8FC" w:rsidR="001E41F3" w:rsidRDefault="001E41F3">
      <w:pPr>
        <w:rPr>
          <w:noProof/>
        </w:rPr>
      </w:pPr>
    </w:p>
    <w:p w14:paraId="6BA45705" w14:textId="6FCDCDE0" w:rsidR="00D27B26" w:rsidRPr="00560DDA" w:rsidRDefault="00D27B26" w:rsidP="00D27B26">
      <w:pPr>
        <w:pBdr>
          <w:top w:val="single" w:sz="4" w:space="1" w:color="auto"/>
          <w:left w:val="single" w:sz="4" w:space="4" w:color="auto"/>
          <w:bottom w:val="single" w:sz="4" w:space="1" w:color="auto"/>
          <w:right w:val="single" w:sz="4" w:space="4" w:color="auto"/>
        </w:pBdr>
        <w:jc w:val="center"/>
        <w:rPr>
          <w:sz w:val="40"/>
        </w:rPr>
      </w:pPr>
      <w:bookmarkStart w:id="76" w:name="_Toc131154869"/>
      <w:bookmarkStart w:id="77" w:name="_Toc138249294"/>
      <w:bookmarkEnd w:id="6"/>
      <w:r>
        <w:rPr>
          <w:sz w:val="40"/>
        </w:rPr>
        <w:t>3rd</w:t>
      </w:r>
      <w:r w:rsidRPr="00560DDA">
        <w:rPr>
          <w:sz w:val="40"/>
        </w:rPr>
        <w:t xml:space="preserve"> change</w:t>
      </w:r>
    </w:p>
    <w:p w14:paraId="54268622" w14:textId="77777777" w:rsidR="00DB7CB7" w:rsidRPr="00AA2467" w:rsidRDefault="00DB7CB7" w:rsidP="00DB7CB7">
      <w:pPr>
        <w:pStyle w:val="Heading3"/>
        <w:rPr>
          <w:lang w:eastAsia="zh-CN"/>
        </w:rPr>
      </w:pPr>
      <w:bookmarkStart w:id="78" w:name="_Toc138249708"/>
      <w:r w:rsidRPr="00AA2467">
        <w:rPr>
          <w:lang w:eastAsia="zh-CN"/>
        </w:rPr>
        <w:t>7.1.2</w:t>
      </w:r>
      <w:r w:rsidRPr="00AA2467">
        <w:rPr>
          <w:lang w:eastAsia="zh-CN"/>
        </w:rPr>
        <w:tab/>
        <w:t>MB-SMF discovery and selection for multicast/broadcast session</w:t>
      </w:r>
      <w:bookmarkEnd w:id="78"/>
    </w:p>
    <w:p w14:paraId="64F4A5BC" w14:textId="77777777" w:rsidR="00DB7CB7" w:rsidRPr="00AA2467" w:rsidRDefault="00DB7CB7" w:rsidP="00DB7CB7">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1886FFE8" w14:textId="67F96676" w:rsidR="00DB7CB7" w:rsidRDefault="00DB7CB7" w:rsidP="00DB7CB7">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Pr>
          <w:rFonts w:eastAsia="DengXian"/>
          <w:lang w:eastAsia="zh-CN"/>
        </w:rPr>
        <w:t>M</w:t>
      </w:r>
      <w:r w:rsidRPr="00AA2467">
        <w:rPr>
          <w:rFonts w:eastAsia="DengXian"/>
          <w:lang w:eastAsia="zh-CN"/>
        </w:rPr>
        <w:t>ulticast/</w:t>
      </w:r>
      <w:r>
        <w:rPr>
          <w:rFonts w:eastAsia="DengXian"/>
          <w:lang w:eastAsia="zh-CN"/>
        </w:rPr>
        <w:t>B</w:t>
      </w:r>
      <w:r w:rsidRPr="00AA2467">
        <w:rPr>
          <w:rFonts w:eastAsia="DengXian"/>
          <w:lang w:eastAsia="zh-CN"/>
        </w:rPr>
        <w:t>roadcast</w:t>
      </w:r>
      <w:r>
        <w:rPr>
          <w:rFonts w:eastAsia="DengXian"/>
          <w:lang w:eastAsia="zh-CN"/>
        </w:rPr>
        <w:t xml:space="preserve"> Service</w:t>
      </w:r>
      <w:r w:rsidRPr="00AA2467">
        <w:rPr>
          <w:rFonts w:eastAsia="DengXian"/>
          <w:lang w:eastAsia="zh-CN"/>
        </w:rPr>
        <w:t xml:space="preserve">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DNN(s), TMGI range, service area</w:t>
      </w:r>
      <w:ins w:id="79" w:author="Nokia r00" w:date="2023-08-07T22:49:00Z">
        <w:r>
          <w:rPr>
            <w:rFonts w:eastAsia="DengXian"/>
            <w:lang w:eastAsia="zh-CN"/>
          </w:rPr>
          <w:t xml:space="preserve">, </w:t>
        </w:r>
        <w:r w:rsidRPr="00AA2467">
          <w:rPr>
            <w:rFonts w:eastAsia="DengXian"/>
            <w:lang w:eastAsia="zh-CN"/>
          </w:rPr>
          <w:t>service area</w:t>
        </w:r>
        <w:r>
          <w:rPr>
            <w:rFonts w:eastAsia="DengXian"/>
            <w:lang w:eastAsia="zh-CN"/>
          </w:rPr>
          <w:t xml:space="preserve"> </w:t>
        </w:r>
      </w:ins>
      <w:ins w:id="80" w:author="Nokia r00" w:date="2023-08-07T22:52:00Z">
        <w:r>
          <w:rPr>
            <w:rFonts w:eastAsia="DengXian"/>
            <w:lang w:eastAsia="zh-CN"/>
          </w:rPr>
          <w:t>with MBS support</w:t>
        </w:r>
      </w:ins>
      <w:ins w:id="81" w:author="Nokia r00" w:date="2023-08-07T22:49:00Z">
        <w:r>
          <w:rPr>
            <w:rFonts w:eastAsia="DengXian"/>
            <w:lang w:eastAsia="zh-CN"/>
          </w:rPr>
          <w:t xml:space="preserve"> by NG-RAN</w:t>
        </w:r>
      </w:ins>
      <w:r w:rsidRPr="00AA2467">
        <w:rPr>
          <w:rFonts w:eastAsia="DengXian"/>
          <w:lang w:eastAsia="zh-CN"/>
        </w:rPr>
        <w:t xml:space="preserve">) </w:t>
      </w:r>
      <w:r w:rsidRPr="00AA2467">
        <w:rPr>
          <w:rFonts w:eastAsia="DengXian"/>
        </w:rPr>
        <w:t>as part of its profile to the NRF by invoking Nnrf_NFManagement_NFRegister. In addition, when a</w:t>
      </w:r>
      <w:r>
        <w:rPr>
          <w:rFonts w:eastAsia="DengXian"/>
        </w:rPr>
        <w:t xml:space="preserve"> Multicast MBS session</w:t>
      </w:r>
      <w:r w:rsidRPr="00AA2467">
        <w:rPr>
          <w:rFonts w:eastAsia="DengXian"/>
          <w:lang w:eastAsia="zh-CN"/>
        </w:rPr>
        <w:t xml:space="preserve"> is</w:t>
      </w:r>
      <w:r>
        <w:rPr>
          <w:rFonts w:eastAsia="DengXian"/>
          <w:lang w:eastAsia="zh-CN"/>
        </w:rPr>
        <w:t xml:space="preserve"> created</w:t>
      </w:r>
      <w:r w:rsidRPr="00AA2467">
        <w:rPr>
          <w:rFonts w:eastAsia="DengXian"/>
        </w:rPr>
        <w:t xml:space="preserve"> and the MBS </w:t>
      </w:r>
      <w:r>
        <w:rPr>
          <w:rFonts w:eastAsia="DengXian"/>
        </w:rPr>
        <w:t>S</w:t>
      </w:r>
      <w:r w:rsidRPr="00AA2467">
        <w:rPr>
          <w:rFonts w:eastAsia="DengXian"/>
        </w:rPr>
        <w:t xml:space="preserve">ession ID is not yet included in the </w:t>
      </w:r>
      <w:r w:rsidRPr="00AA2467">
        <w:rPr>
          <w:rFonts w:eastAsia="SimSun"/>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r w:rsidRPr="00AA2467">
        <w:rPr>
          <w:rFonts w:eastAsia="DengXian"/>
          <w:lang w:eastAsia="zh-CN"/>
        </w:rPr>
        <w:t>i.e</w:t>
      </w:r>
      <w:r w:rsidRPr="00AA2467">
        <w:rPr>
          <w:rFonts w:eastAsia="DengXian"/>
        </w:rPr>
        <w:t>. TMGI</w:t>
      </w:r>
      <w:r w:rsidRPr="00AA2467">
        <w:rPr>
          <w:rFonts w:eastAsia="DengXian"/>
          <w:lang w:eastAsia="zh-CN"/>
        </w:rPr>
        <w:t xml:space="preserve"> or s</w:t>
      </w:r>
      <w:r w:rsidRPr="00AA2467">
        <w:rPr>
          <w:rFonts w:eastAsia="DengXian"/>
        </w:rPr>
        <w:t>ource specific IP multicast address).</w:t>
      </w:r>
    </w:p>
    <w:p w14:paraId="0E141C42" w14:textId="77777777" w:rsidR="00DB7CB7" w:rsidRPr="00AA2467" w:rsidRDefault="00DB7CB7" w:rsidP="00DB7CB7">
      <w:pPr>
        <w:pStyle w:val="NO"/>
        <w:rPr>
          <w:rFonts w:eastAsia="SimSun"/>
        </w:rPr>
      </w:pPr>
      <w:r w:rsidRPr="00574272">
        <w:t>NOTE:</w:t>
      </w:r>
      <w:r>
        <w:tab/>
      </w:r>
      <w:r w:rsidRPr="00574272">
        <w:t>The operator can preconfigure MB-SMF for specific source IP multicast address range or TMGI range.</w:t>
      </w:r>
    </w:p>
    <w:p w14:paraId="348CD390" w14:textId="77777777" w:rsidR="00DB7CB7" w:rsidRPr="00AA2467" w:rsidRDefault="00DB7CB7" w:rsidP="00DB7CB7">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Nnrf_NFDiscovery_Request Request including the MBS</w:t>
      </w:r>
      <w:r w:rsidRPr="00350EBA">
        <w:rPr>
          <w:lang w:val="en-US"/>
        </w:rPr>
        <w:t xml:space="preserve"> </w:t>
      </w:r>
      <w:r>
        <w:t>S</w:t>
      </w:r>
      <w:r w:rsidRPr="00AA2467">
        <w:t xml:space="preserve">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w:t>
      </w:r>
      <w:r>
        <w:t xml:space="preserve">. </w:t>
      </w:r>
      <w:r w:rsidRPr="00AA2467">
        <w:t xml:space="preserve">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w:t>
      </w:r>
      <w:r>
        <w:t>S</w:t>
      </w:r>
      <w:r w:rsidRPr="00AA2467">
        <w:t xml:space="preserve">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r w:rsidRPr="00AA2467">
        <w:t xml:space="preserve"> If so, the NRF provides in Nnrf_NFDiscovery_Request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w:t>
      </w:r>
      <w:r w:rsidRPr="00AA2467">
        <w:rPr>
          <w:rFonts w:eastAsia="SimSun"/>
          <w:lang w:eastAsia="zh-CN"/>
        </w:rPr>
        <w:t>For</w:t>
      </w:r>
      <w:r w:rsidRPr="00AA2467">
        <w:rPr>
          <w:noProof/>
          <w:lang w:eastAsia="ko-KR"/>
        </w:rPr>
        <w:t xml:space="preserve"> local MBS services</w:t>
      </w:r>
      <w:r w:rsidRPr="00AA2467">
        <w:rPr>
          <w:rFonts w:eastAsia="SimSun"/>
          <w:noProof/>
          <w:lang w:eastAsia="zh-CN"/>
        </w:rPr>
        <w:t xml:space="preserve">, the SMF takes MB-SMF service area, UE location into account when selecting the MB-SMF. </w:t>
      </w:r>
      <w:r w:rsidRPr="00AA2467">
        <w:rPr>
          <w:lang w:eastAsia="zh-CN"/>
        </w:rPr>
        <w:t>If no MB-</w:t>
      </w:r>
      <w:r w:rsidRPr="00AA2467">
        <w:t>SMF serving the</w:t>
      </w:r>
      <w:r>
        <w:t xml:space="preserve"> Multicast MBS session</w:t>
      </w:r>
      <w:r w:rsidRPr="00AA2467">
        <w:t xml:space="preserve"> exists</w:t>
      </w:r>
      <w:r w:rsidRPr="00AA2467">
        <w:rPr>
          <w:rFonts w:eastAsia="SimSun"/>
          <w:lang w:eastAsia="zh-CN"/>
        </w:rPr>
        <w:t>, the NRF</w:t>
      </w:r>
      <w:r>
        <w:rPr>
          <w:rFonts w:eastAsia="SimSun"/>
          <w:lang w:eastAsia="zh-CN"/>
        </w:rPr>
        <w:t xml:space="preserve"> does not</w:t>
      </w:r>
      <w:r w:rsidRPr="00AA2467">
        <w:rPr>
          <w:rFonts w:eastAsia="SimSun"/>
          <w:lang w:eastAsia="zh-CN"/>
        </w:rPr>
        <w:t xml:space="preserve"> provide MB-SMF profiles</w:t>
      </w:r>
      <w:r>
        <w:rPr>
          <w:rFonts w:eastAsia="SimSun"/>
          <w:lang w:eastAsia="zh-CN"/>
        </w:rPr>
        <w:t xml:space="preserve"> in the response message to the SMF as defined in TS 29.510 [19]</w:t>
      </w:r>
      <w:r w:rsidRPr="00AA2467">
        <w:rPr>
          <w:rFonts w:eastAsia="SimSun"/>
          <w:lang w:eastAsia="zh-CN"/>
        </w:rPr>
        <w:t>.</w:t>
      </w:r>
    </w:p>
    <w:p w14:paraId="199D0F03" w14:textId="77777777" w:rsidR="00DB7CB7" w:rsidRDefault="00DB7CB7" w:rsidP="00DB7CB7">
      <w:pPr>
        <w:pStyle w:val="B1"/>
      </w:pPr>
      <w:r>
        <w:t>-</w:t>
      </w:r>
      <w:r>
        <w:tab/>
        <w:t>When the shared tunnel for shared delivery is established as described in clause 7.2.1.4, the AMF may invoke the Nnrf_NFDiscovery_Request Request including MBS Session ID and Area Session ID (if received from the NG-RAN), to query the NRF for the MB-SMF information. In this case, based on the MBS Session ID and Area Session ID, the NRF provides in Nnrf_NFDiscovery_Request Response the MB-SMF information currently serving the MBS session and the Area Session ID.</w:t>
      </w:r>
    </w:p>
    <w:p w14:paraId="39559572" w14:textId="77777777" w:rsidR="00DB7CB7" w:rsidRPr="00AA2467" w:rsidRDefault="00DB7CB7" w:rsidP="00DB7CB7">
      <w:pPr>
        <w:pStyle w:val="B1"/>
        <w:rPr>
          <w:lang w:val="en-US"/>
        </w:rPr>
      </w:pPr>
      <w:r w:rsidRPr="00AA2467">
        <w:t>-</w:t>
      </w:r>
      <w:r w:rsidRPr="00AA2467">
        <w:tab/>
        <w:t xml:space="preserve">When the </w:t>
      </w:r>
      <w:r>
        <w:rPr>
          <w:lang w:eastAsia="zh-CN"/>
        </w:rPr>
        <w:t>M</w:t>
      </w:r>
      <w:r w:rsidRPr="00AA2467">
        <w:rPr>
          <w:lang w:eastAsia="zh-CN"/>
        </w:rPr>
        <w:t>ulticast</w:t>
      </w:r>
      <w:r w:rsidRPr="00AA2467">
        <w:t xml:space="preserve"> MBS </w:t>
      </w:r>
      <w:r>
        <w:t>S</w:t>
      </w:r>
      <w:r w:rsidRPr="00AA2467">
        <w:t xml:space="preserve">ession </w:t>
      </w:r>
      <w:r>
        <w:t>C</w:t>
      </w:r>
      <w:r w:rsidRPr="00AA2467">
        <w:t xml:space="preserve">ontext is deleted from the </w:t>
      </w:r>
      <w:r w:rsidRPr="00AA2467">
        <w:rPr>
          <w:lang w:eastAsia="zh-CN"/>
        </w:rPr>
        <w:t>MB-</w:t>
      </w:r>
      <w:r w:rsidRPr="00AA2467">
        <w:t xml:space="preserve">SMF, e.g.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w:t>
      </w:r>
      <w:r>
        <w:t xml:space="preserve"> (</w:t>
      </w:r>
      <w:r w:rsidRPr="00AA2467">
        <w:t xml:space="preserve">i.e. removing the MBS </w:t>
      </w:r>
      <w:r>
        <w:t>S</w:t>
      </w:r>
      <w:r w:rsidRPr="00AA2467">
        <w:t xml:space="preserve">ession </w:t>
      </w:r>
      <w:r w:rsidRPr="00AA2467">
        <w:rPr>
          <w:lang w:eastAsia="zh-CN"/>
        </w:rPr>
        <w:t>ID</w:t>
      </w:r>
      <w:r w:rsidRPr="00AA2467">
        <w:t xml:space="preserve"> which is no longer served by the </w:t>
      </w:r>
      <w:r w:rsidRPr="00AA2467">
        <w:rPr>
          <w:lang w:eastAsia="zh-CN"/>
        </w:rPr>
        <w:t>MB-</w:t>
      </w:r>
      <w:r w:rsidRPr="00AA2467">
        <w:t>SMF</w:t>
      </w:r>
      <w:r>
        <w:t>), if the MB-SMF performed NRF registration at multicast MBS Session Creation</w:t>
      </w:r>
      <w:r w:rsidRPr="00AA2467">
        <w:t>.</w:t>
      </w:r>
    </w:p>
    <w:p w14:paraId="23530876" w14:textId="77777777" w:rsidR="00DB7CB7" w:rsidRPr="0000375E" w:rsidRDefault="00DB7CB7" w:rsidP="00DB7CB7">
      <w:pPr>
        <w:pStyle w:val="B1"/>
      </w:pPr>
      <w:r w:rsidRPr="00AA2467">
        <w:t>-</w:t>
      </w:r>
      <w:r w:rsidRPr="00AA2467">
        <w:tab/>
        <w:t>During MBS session information provisioning procedures defined in clause</w:t>
      </w:r>
      <w:r>
        <w:t> 7.1.1.2</w:t>
      </w:r>
      <w:r w:rsidRPr="00AA2467">
        <w:t xml:space="preserve">, unless the MB-SMF information is available by other means, e.g. locally configured in the NEF/MBSF/AF, the NEF/MBSF/AF queries the NRF with information of the </w:t>
      </w:r>
      <w:r>
        <w:t>M</w:t>
      </w:r>
      <w:r w:rsidRPr="00AA2467">
        <w:t>ulticast/</w:t>
      </w:r>
      <w:r>
        <w:t>B</w:t>
      </w:r>
      <w:r w:rsidRPr="00AA2467">
        <w:t>roadcast</w:t>
      </w:r>
      <w:r>
        <w:t xml:space="preserve"> Service</w:t>
      </w:r>
      <w:r w:rsidRPr="00AA2467">
        <w:t xml:space="preserve"> session</w:t>
      </w:r>
      <w:r>
        <w:t xml:space="preserve"> (as specified in clause 5.3.2.15.1)</w:t>
      </w:r>
      <w:r w:rsidRPr="00AA2467">
        <w:t xml:space="preserve"> </w:t>
      </w:r>
      <w:r w:rsidRPr="00AA2467">
        <w:lastRenderedPageBreak/>
        <w:t>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bookmarkEnd w:id="76"/>
    <w:bookmarkEnd w:id="77"/>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3B"/>
    <w:rsid w:val="00022E4A"/>
    <w:rsid w:val="000A6394"/>
    <w:rsid w:val="000B7FED"/>
    <w:rsid w:val="000C038A"/>
    <w:rsid w:val="000C6598"/>
    <w:rsid w:val="000D44B3"/>
    <w:rsid w:val="0012077F"/>
    <w:rsid w:val="00145D43"/>
    <w:rsid w:val="00192C46"/>
    <w:rsid w:val="001A08B3"/>
    <w:rsid w:val="001A2CA0"/>
    <w:rsid w:val="001A7B60"/>
    <w:rsid w:val="001B52F0"/>
    <w:rsid w:val="001B7A65"/>
    <w:rsid w:val="001E41F3"/>
    <w:rsid w:val="001E5AD0"/>
    <w:rsid w:val="001F4471"/>
    <w:rsid w:val="0026004D"/>
    <w:rsid w:val="002640DD"/>
    <w:rsid w:val="00275D12"/>
    <w:rsid w:val="00284FEB"/>
    <w:rsid w:val="002860C4"/>
    <w:rsid w:val="002B5741"/>
    <w:rsid w:val="002E472E"/>
    <w:rsid w:val="002F7054"/>
    <w:rsid w:val="00305409"/>
    <w:rsid w:val="0031180E"/>
    <w:rsid w:val="003325F1"/>
    <w:rsid w:val="003609EF"/>
    <w:rsid w:val="0036231A"/>
    <w:rsid w:val="00374DD4"/>
    <w:rsid w:val="003A2BE3"/>
    <w:rsid w:val="003E1A36"/>
    <w:rsid w:val="00410371"/>
    <w:rsid w:val="004242F1"/>
    <w:rsid w:val="004B75B7"/>
    <w:rsid w:val="0051580D"/>
    <w:rsid w:val="00546B0E"/>
    <w:rsid w:val="00547111"/>
    <w:rsid w:val="00560DDA"/>
    <w:rsid w:val="0057172B"/>
    <w:rsid w:val="00592D74"/>
    <w:rsid w:val="005A1C58"/>
    <w:rsid w:val="005E2C44"/>
    <w:rsid w:val="00621188"/>
    <w:rsid w:val="006257ED"/>
    <w:rsid w:val="00647553"/>
    <w:rsid w:val="00665C47"/>
    <w:rsid w:val="00695808"/>
    <w:rsid w:val="006B46FB"/>
    <w:rsid w:val="006E21FB"/>
    <w:rsid w:val="007176FF"/>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926"/>
    <w:rsid w:val="00AA2CBC"/>
    <w:rsid w:val="00AC5820"/>
    <w:rsid w:val="00AD1CD8"/>
    <w:rsid w:val="00B258BB"/>
    <w:rsid w:val="00B67B97"/>
    <w:rsid w:val="00B968C8"/>
    <w:rsid w:val="00BA3EC5"/>
    <w:rsid w:val="00BA51D9"/>
    <w:rsid w:val="00BB5DFC"/>
    <w:rsid w:val="00BD279D"/>
    <w:rsid w:val="00BD6BB8"/>
    <w:rsid w:val="00C6462C"/>
    <w:rsid w:val="00C66BA2"/>
    <w:rsid w:val="00C95985"/>
    <w:rsid w:val="00CA1459"/>
    <w:rsid w:val="00CC5026"/>
    <w:rsid w:val="00CC68D0"/>
    <w:rsid w:val="00D03F9A"/>
    <w:rsid w:val="00D06D51"/>
    <w:rsid w:val="00D13A7B"/>
    <w:rsid w:val="00D14E7A"/>
    <w:rsid w:val="00D24991"/>
    <w:rsid w:val="00D27B26"/>
    <w:rsid w:val="00D50255"/>
    <w:rsid w:val="00D66520"/>
    <w:rsid w:val="00DB7CB7"/>
    <w:rsid w:val="00DE34CF"/>
    <w:rsid w:val="00E13F3D"/>
    <w:rsid w:val="00E34898"/>
    <w:rsid w:val="00E43EC8"/>
    <w:rsid w:val="00EB09B7"/>
    <w:rsid w:val="00EE7D7C"/>
    <w:rsid w:val="00F25D98"/>
    <w:rsid w:val="00F300FB"/>
    <w:rsid w:val="00F33340"/>
    <w:rsid w:val="00F62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731">
      <w:bodyDiv w:val="1"/>
      <w:marLeft w:val="0"/>
      <w:marRight w:val="0"/>
      <w:marTop w:val="0"/>
      <w:marBottom w:val="0"/>
      <w:divBdr>
        <w:top w:val="none" w:sz="0" w:space="0" w:color="auto"/>
        <w:left w:val="none" w:sz="0" w:space="0" w:color="auto"/>
        <w:bottom w:val="none" w:sz="0" w:space="0" w:color="auto"/>
        <w:right w:val="none" w:sz="0" w:space="0" w:color="auto"/>
      </w:divBdr>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3.xml><?xml version="1.0" encoding="utf-8"?>
<ds:datastoreItem xmlns:ds="http://schemas.openxmlformats.org/officeDocument/2006/customXml" ds:itemID="{45812B96-392C-4DA8-BDCB-7C2147FBB2A2}">
  <ds:schemaRefs>
    <ds:schemaRef ds:uri="http://schemas.microsoft.com/sharepoint/v3/contenttype/forms"/>
  </ds:schemaRefs>
</ds:datastoreItem>
</file>

<file path=customXml/itemProps4.xml><?xml version="1.0" encoding="utf-8"?>
<ds:datastoreItem xmlns:ds="http://schemas.openxmlformats.org/officeDocument/2006/customXml" ds:itemID="{39E2B5C7-EA99-47F8-9374-4F24CF33474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376D87-0943-405F-B1D2-3C3166356B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3603</Words>
  <Characters>19533</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2023-08-07T21:03:00Z</dcterms:created>
  <dcterms:modified xsi:type="dcterms:W3CDTF">2023-09-29T19:33:00Z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